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DAD" w:rsidRPr="00254585" w:rsidRDefault="00FB7DAD" w:rsidP="00FB7DAD">
      <w:pPr>
        <w:spacing w:after="0"/>
        <w:jc w:val="center"/>
        <w:rPr>
          <w:b/>
          <w:sz w:val="24"/>
          <w:szCs w:val="24"/>
          <w:u w:val="single"/>
        </w:rPr>
      </w:pPr>
      <w:r>
        <w:rPr>
          <w:b/>
          <w:sz w:val="24"/>
          <w:szCs w:val="24"/>
          <w:u w:val="single"/>
        </w:rPr>
        <w:t>Checklist for CTA Reporting of Equipment, Books and Supplies Costs</w:t>
      </w:r>
    </w:p>
    <w:p w:rsidR="009710CA" w:rsidRPr="003B74A3" w:rsidRDefault="009710CA" w:rsidP="003B74A3">
      <w:pPr>
        <w:spacing w:after="0"/>
        <w:jc w:val="both"/>
        <w:rPr>
          <w:rFonts w:ascii="Calibri" w:hAnsi="Calibri" w:cs="Calibri"/>
          <w:i/>
          <w:sz w:val="18"/>
          <w:szCs w:val="18"/>
        </w:rPr>
      </w:pPr>
      <w:r w:rsidRPr="003B74A3">
        <w:rPr>
          <w:rFonts w:ascii="Calibri" w:hAnsi="Calibri" w:cs="Calibri"/>
          <w:b/>
          <w:sz w:val="18"/>
          <w:szCs w:val="18"/>
          <w:u w:val="single"/>
        </w:rPr>
        <w:t xml:space="preserve">EQUIPMENT AND BOOKS &amp; SUPPLIES COSTS – </w:t>
      </w:r>
      <w:r w:rsidRPr="003B74A3">
        <w:rPr>
          <w:rFonts w:ascii="Calibri" w:hAnsi="Calibri" w:cs="Calibri"/>
          <w:i/>
          <w:sz w:val="18"/>
          <w:szCs w:val="18"/>
        </w:rPr>
        <w:t xml:space="preserve">Administrator’s Handbook Section 7.2.2.1 </w:t>
      </w:r>
      <w:r w:rsidR="00FB7DAD" w:rsidRPr="003B74A3">
        <w:rPr>
          <w:rFonts w:ascii="Calibri" w:hAnsi="Calibri" w:cs="Calibri"/>
          <w:i/>
          <w:sz w:val="18"/>
          <w:szCs w:val="18"/>
        </w:rPr>
        <w:t xml:space="preserve">Equipment </w:t>
      </w:r>
      <w:r w:rsidRPr="003B74A3">
        <w:rPr>
          <w:rFonts w:ascii="Calibri" w:hAnsi="Calibri" w:cs="Calibri"/>
          <w:i/>
          <w:sz w:val="18"/>
          <w:szCs w:val="18"/>
        </w:rPr>
        <w:t>and 7.2.2.2</w:t>
      </w:r>
      <w:r w:rsidR="00FB7DAD" w:rsidRPr="003B74A3">
        <w:rPr>
          <w:rFonts w:ascii="Calibri" w:hAnsi="Calibri" w:cs="Calibri"/>
          <w:i/>
          <w:sz w:val="18"/>
          <w:szCs w:val="18"/>
        </w:rPr>
        <w:t xml:space="preserve"> Books &amp; Supplies</w:t>
      </w:r>
    </w:p>
    <w:p w:rsidR="00FB7DAD" w:rsidRPr="003B74A3" w:rsidRDefault="00FB7DAD" w:rsidP="003B74A3">
      <w:pPr>
        <w:pStyle w:val="ListParagraph"/>
        <w:numPr>
          <w:ilvl w:val="0"/>
          <w:numId w:val="4"/>
        </w:numPr>
        <w:spacing w:after="0"/>
        <w:jc w:val="both"/>
        <w:rPr>
          <w:rFonts w:ascii="Calibri" w:hAnsi="Calibri" w:cs="Calibri"/>
          <w:b/>
          <w:sz w:val="18"/>
          <w:szCs w:val="18"/>
        </w:rPr>
      </w:pPr>
      <w:r w:rsidRPr="003B74A3">
        <w:rPr>
          <w:rFonts w:ascii="Calibri" w:hAnsi="Calibri" w:cs="Calibri"/>
          <w:b/>
          <w:sz w:val="18"/>
          <w:szCs w:val="18"/>
        </w:rPr>
        <w:t xml:space="preserve">Claimable </w:t>
      </w:r>
      <w:r w:rsidR="001B3D9F" w:rsidRPr="003B74A3">
        <w:rPr>
          <w:rFonts w:ascii="Calibri" w:hAnsi="Calibri" w:cs="Calibri"/>
          <w:b/>
          <w:sz w:val="18"/>
          <w:szCs w:val="18"/>
        </w:rPr>
        <w:t xml:space="preserve">Equipment and </w:t>
      </w:r>
      <w:r w:rsidR="00735AB2" w:rsidRPr="003B74A3">
        <w:rPr>
          <w:rFonts w:ascii="Calibri" w:hAnsi="Calibri" w:cs="Calibri"/>
          <w:b/>
          <w:sz w:val="18"/>
          <w:szCs w:val="18"/>
        </w:rPr>
        <w:t>b</w:t>
      </w:r>
      <w:r w:rsidR="001B3D9F" w:rsidRPr="003B74A3">
        <w:rPr>
          <w:rFonts w:ascii="Calibri" w:hAnsi="Calibri" w:cs="Calibri"/>
          <w:b/>
          <w:sz w:val="18"/>
          <w:szCs w:val="18"/>
        </w:rPr>
        <w:t>ooks &amp;</w:t>
      </w:r>
      <w:r w:rsidR="00735AB2" w:rsidRPr="003B74A3">
        <w:rPr>
          <w:rFonts w:ascii="Calibri" w:hAnsi="Calibri" w:cs="Calibri"/>
          <w:b/>
          <w:sz w:val="18"/>
          <w:szCs w:val="18"/>
        </w:rPr>
        <w:t xml:space="preserve"> s</w:t>
      </w:r>
      <w:r w:rsidR="001B3D9F" w:rsidRPr="003B74A3">
        <w:rPr>
          <w:rFonts w:ascii="Calibri" w:hAnsi="Calibri" w:cs="Calibri"/>
          <w:b/>
          <w:sz w:val="18"/>
          <w:szCs w:val="18"/>
        </w:rPr>
        <w:t xml:space="preserve">upplies </w:t>
      </w:r>
    </w:p>
    <w:p w:rsidR="001B3D9F" w:rsidRPr="003B74A3" w:rsidRDefault="00FB7DAD"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 xml:space="preserve">Supplies </w:t>
      </w:r>
      <w:r w:rsidR="001B3D9F" w:rsidRPr="003B74A3">
        <w:rPr>
          <w:rFonts w:ascii="Calibri" w:hAnsi="Calibri" w:cs="Calibri"/>
          <w:sz w:val="18"/>
          <w:szCs w:val="18"/>
        </w:rPr>
        <w:t>for approved programs may be claimed for reimbursement only when student FTE is reported by the school for the same program.</w:t>
      </w:r>
    </w:p>
    <w:p w:rsidR="001B3D9F" w:rsidRPr="003B74A3" w:rsidRDefault="001B3D9F"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All items purchased that</w:t>
      </w:r>
      <w:r w:rsidR="00735AB2" w:rsidRPr="003B74A3">
        <w:rPr>
          <w:rFonts w:ascii="Calibri" w:hAnsi="Calibri" w:cs="Calibri"/>
          <w:sz w:val="18"/>
          <w:szCs w:val="18"/>
        </w:rPr>
        <w:t xml:space="preserve"> have a</w:t>
      </w:r>
      <w:r w:rsidRPr="003B74A3">
        <w:rPr>
          <w:rFonts w:ascii="Calibri" w:hAnsi="Calibri" w:cs="Calibri"/>
          <w:sz w:val="18"/>
          <w:szCs w:val="18"/>
        </w:rPr>
        <w:t xml:space="preserve"> cost over $5,000</w:t>
      </w:r>
      <w:r w:rsidR="00735AB2" w:rsidRPr="003B74A3">
        <w:rPr>
          <w:rFonts w:ascii="Calibri" w:hAnsi="Calibri" w:cs="Calibri"/>
          <w:sz w:val="18"/>
          <w:szCs w:val="18"/>
        </w:rPr>
        <w:t xml:space="preserve"> per unit</w:t>
      </w:r>
      <w:r w:rsidRPr="003B74A3">
        <w:rPr>
          <w:rFonts w:ascii="Calibri" w:hAnsi="Calibri" w:cs="Calibri"/>
          <w:sz w:val="18"/>
          <w:szCs w:val="18"/>
        </w:rPr>
        <w:t xml:space="preserve"> are reported as equipment.</w:t>
      </w:r>
      <w:r w:rsidR="00FB7DAD" w:rsidRPr="003B74A3">
        <w:rPr>
          <w:rFonts w:ascii="Calibri" w:hAnsi="Calibri" w:cs="Calibri"/>
          <w:sz w:val="18"/>
          <w:szCs w:val="18"/>
        </w:rPr>
        <w:t xml:space="preserve"> </w:t>
      </w:r>
      <w:r w:rsidRPr="003B74A3">
        <w:rPr>
          <w:rFonts w:ascii="Calibri" w:hAnsi="Calibri" w:cs="Calibri"/>
          <w:sz w:val="18"/>
          <w:szCs w:val="18"/>
        </w:rPr>
        <w:t>Per unit includes set-up and supporting items such as software for the item to run.</w:t>
      </w:r>
    </w:p>
    <w:p w:rsidR="001B3D9F" w:rsidRPr="003B74A3" w:rsidRDefault="001B3D9F"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Costs claimed must be less any trade-ins or discounts.</w:t>
      </w:r>
    </w:p>
    <w:p w:rsidR="001B3D9F" w:rsidRPr="003B74A3" w:rsidRDefault="001B3D9F"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The purchases for teachers/students must be used in learning activities in the CTE-claimable classes.</w:t>
      </w:r>
    </w:p>
    <w:p w:rsidR="00FB7DAD" w:rsidRPr="003B74A3" w:rsidRDefault="001B3D9F" w:rsidP="003B74A3">
      <w:pPr>
        <w:pStyle w:val="ListParagraph"/>
        <w:numPr>
          <w:ilvl w:val="0"/>
          <w:numId w:val="4"/>
        </w:numPr>
        <w:spacing w:after="0"/>
        <w:jc w:val="both"/>
        <w:rPr>
          <w:rFonts w:ascii="Calibri" w:hAnsi="Calibri" w:cs="Calibri"/>
          <w:b/>
          <w:sz w:val="18"/>
          <w:szCs w:val="18"/>
        </w:rPr>
      </w:pPr>
      <w:r w:rsidRPr="003B74A3">
        <w:rPr>
          <w:rFonts w:ascii="Calibri" w:hAnsi="Calibri" w:cs="Calibri"/>
          <w:b/>
          <w:sz w:val="18"/>
          <w:szCs w:val="18"/>
        </w:rPr>
        <w:t xml:space="preserve">Equipment and Books &amp; Supplies </w:t>
      </w:r>
      <w:r w:rsidR="00FB7DAD" w:rsidRPr="003B74A3">
        <w:rPr>
          <w:rFonts w:ascii="Calibri" w:hAnsi="Calibri" w:cs="Calibri"/>
          <w:b/>
          <w:sz w:val="18"/>
          <w:szCs w:val="18"/>
        </w:rPr>
        <w:t>Tracking</w:t>
      </w:r>
    </w:p>
    <w:p w:rsidR="003B74A3" w:rsidRPr="003B74A3" w:rsidRDefault="003B74A3"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Costs are entered into CTE Gateway for each school and program reported.</w:t>
      </w:r>
    </w:p>
    <w:p w:rsidR="001B3D9F" w:rsidRPr="003B74A3" w:rsidRDefault="00FB7DAD"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 xml:space="preserve">Supplies </w:t>
      </w:r>
      <w:r w:rsidR="001B3D9F" w:rsidRPr="003B74A3">
        <w:rPr>
          <w:rFonts w:ascii="Calibri" w:hAnsi="Calibri" w:cs="Calibri"/>
          <w:sz w:val="18"/>
          <w:szCs w:val="18"/>
        </w:rPr>
        <w:t>should be tracked by program for easier and more accurate reporting.  Great options are:</w:t>
      </w:r>
    </w:p>
    <w:p w:rsidR="001B3D9F" w:rsidRPr="003B74A3" w:rsidRDefault="001B3D9F" w:rsidP="003B74A3">
      <w:pPr>
        <w:pStyle w:val="ListParagraph"/>
        <w:numPr>
          <w:ilvl w:val="2"/>
          <w:numId w:val="4"/>
        </w:numPr>
        <w:spacing w:after="0"/>
        <w:jc w:val="both"/>
        <w:rPr>
          <w:rFonts w:ascii="Calibri" w:hAnsi="Calibri" w:cs="Calibri"/>
          <w:sz w:val="18"/>
          <w:szCs w:val="18"/>
        </w:rPr>
      </w:pPr>
      <w:r w:rsidRPr="003B74A3">
        <w:rPr>
          <w:rFonts w:ascii="Calibri" w:hAnsi="Calibri" w:cs="Calibri"/>
          <w:sz w:val="18"/>
          <w:szCs w:val="18"/>
        </w:rPr>
        <w:t>Using a CTA fund in general ledger account strings to track CTA expenditures (and contract revenue if applicable)</w:t>
      </w:r>
    </w:p>
    <w:p w:rsidR="001B3D9F" w:rsidRPr="003B74A3" w:rsidRDefault="001B3D9F" w:rsidP="003B74A3">
      <w:pPr>
        <w:pStyle w:val="ListParagraph"/>
        <w:numPr>
          <w:ilvl w:val="2"/>
          <w:numId w:val="4"/>
        </w:numPr>
        <w:spacing w:after="0"/>
        <w:jc w:val="both"/>
        <w:rPr>
          <w:rFonts w:ascii="Calibri" w:hAnsi="Calibri" w:cs="Calibri"/>
          <w:sz w:val="18"/>
          <w:szCs w:val="18"/>
        </w:rPr>
      </w:pPr>
      <w:r w:rsidRPr="003B74A3">
        <w:rPr>
          <w:rFonts w:ascii="Calibri" w:hAnsi="Calibri" w:cs="Calibri"/>
          <w:sz w:val="18"/>
          <w:szCs w:val="18"/>
        </w:rPr>
        <w:t>Reconciliation spreadsheet that agrees to the general ledger</w:t>
      </w:r>
    </w:p>
    <w:p w:rsidR="00863BD9" w:rsidRPr="003B74A3" w:rsidRDefault="001B3D9F" w:rsidP="003B74A3">
      <w:pPr>
        <w:pStyle w:val="ListParagraph"/>
        <w:numPr>
          <w:ilvl w:val="0"/>
          <w:numId w:val="4"/>
        </w:numPr>
        <w:spacing w:after="0"/>
        <w:jc w:val="both"/>
        <w:rPr>
          <w:rFonts w:ascii="Calibri" w:hAnsi="Calibri" w:cs="Calibri"/>
          <w:sz w:val="18"/>
          <w:szCs w:val="18"/>
        </w:rPr>
      </w:pPr>
      <w:r w:rsidRPr="003B74A3">
        <w:rPr>
          <w:rFonts w:ascii="Calibri" w:hAnsi="Calibri" w:cs="Calibri"/>
          <w:b/>
          <w:sz w:val="18"/>
          <w:szCs w:val="18"/>
        </w:rPr>
        <w:t>Books &amp; Supplies</w:t>
      </w:r>
      <w:r w:rsidR="00FB7DAD" w:rsidRPr="003B74A3">
        <w:rPr>
          <w:rFonts w:ascii="Calibri" w:hAnsi="Calibri" w:cs="Calibri"/>
          <w:b/>
          <w:sz w:val="18"/>
          <w:szCs w:val="18"/>
        </w:rPr>
        <w:t xml:space="preserve"> costs that are not allowed</w:t>
      </w:r>
    </w:p>
    <w:p w:rsidR="00863BD9" w:rsidRPr="003B74A3" w:rsidRDefault="009710CA"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S</w:t>
      </w:r>
      <w:r w:rsidR="00863BD9" w:rsidRPr="003B74A3">
        <w:rPr>
          <w:rFonts w:ascii="Calibri" w:hAnsi="Calibri" w:cs="Calibri"/>
          <w:sz w:val="18"/>
          <w:szCs w:val="18"/>
        </w:rPr>
        <w:t xml:space="preserve">hirts, </w:t>
      </w:r>
      <w:r w:rsidRPr="003B74A3">
        <w:rPr>
          <w:rFonts w:ascii="Calibri" w:hAnsi="Calibri" w:cs="Calibri"/>
          <w:sz w:val="18"/>
          <w:szCs w:val="18"/>
        </w:rPr>
        <w:t xml:space="preserve">notebooks, pens, water bottles, </w:t>
      </w:r>
      <w:r w:rsidR="00863BD9" w:rsidRPr="003B74A3">
        <w:rPr>
          <w:rFonts w:ascii="Calibri" w:hAnsi="Calibri" w:cs="Calibri"/>
          <w:sz w:val="18"/>
          <w:szCs w:val="18"/>
        </w:rPr>
        <w:t>or marketing items students or teachers take home</w:t>
      </w:r>
      <w:r w:rsidRPr="003B74A3">
        <w:rPr>
          <w:rFonts w:ascii="Calibri" w:hAnsi="Calibri" w:cs="Calibri"/>
          <w:sz w:val="18"/>
          <w:szCs w:val="18"/>
        </w:rPr>
        <w:t>.</w:t>
      </w:r>
    </w:p>
    <w:p w:rsidR="009710CA" w:rsidRPr="003B74A3" w:rsidRDefault="009710CA"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 xml:space="preserve">Items that would be purchased to run any </w:t>
      </w:r>
      <w:r w:rsidR="0070480A" w:rsidRPr="003B74A3">
        <w:rPr>
          <w:rFonts w:ascii="Calibri" w:hAnsi="Calibri" w:cs="Calibri"/>
          <w:sz w:val="18"/>
          <w:szCs w:val="18"/>
        </w:rPr>
        <w:t>class such as</w:t>
      </w:r>
      <w:r w:rsidRPr="003B74A3">
        <w:rPr>
          <w:rFonts w:ascii="Calibri" w:hAnsi="Calibri" w:cs="Calibri"/>
          <w:sz w:val="18"/>
          <w:szCs w:val="18"/>
        </w:rPr>
        <w:t xml:space="preserve"> regular desk</w:t>
      </w:r>
      <w:r w:rsidR="0070480A" w:rsidRPr="003B74A3">
        <w:rPr>
          <w:rFonts w:ascii="Calibri" w:hAnsi="Calibri" w:cs="Calibri"/>
          <w:sz w:val="18"/>
          <w:szCs w:val="18"/>
        </w:rPr>
        <w:t>s</w:t>
      </w:r>
      <w:r w:rsidRPr="003B74A3">
        <w:rPr>
          <w:rFonts w:ascii="Calibri" w:hAnsi="Calibri" w:cs="Calibri"/>
          <w:sz w:val="18"/>
          <w:szCs w:val="18"/>
        </w:rPr>
        <w:t>,</w:t>
      </w:r>
      <w:r w:rsidR="0070480A" w:rsidRPr="003B74A3">
        <w:rPr>
          <w:rFonts w:ascii="Calibri" w:hAnsi="Calibri" w:cs="Calibri"/>
          <w:sz w:val="18"/>
          <w:szCs w:val="18"/>
        </w:rPr>
        <w:t xml:space="preserve"> chairs, cabinets, shelves, carts,</w:t>
      </w:r>
      <w:r w:rsidRPr="003B74A3">
        <w:rPr>
          <w:rFonts w:ascii="Calibri" w:hAnsi="Calibri" w:cs="Calibri"/>
          <w:sz w:val="18"/>
          <w:szCs w:val="18"/>
        </w:rPr>
        <w:t xml:space="preserve"> computer</w:t>
      </w:r>
      <w:r w:rsidR="0070480A" w:rsidRPr="003B74A3">
        <w:rPr>
          <w:rFonts w:ascii="Calibri" w:hAnsi="Calibri" w:cs="Calibri"/>
          <w:sz w:val="18"/>
          <w:szCs w:val="18"/>
        </w:rPr>
        <w:t>s</w:t>
      </w:r>
      <w:r w:rsidRPr="003B74A3">
        <w:rPr>
          <w:rFonts w:ascii="Calibri" w:hAnsi="Calibri" w:cs="Calibri"/>
          <w:sz w:val="18"/>
          <w:szCs w:val="18"/>
        </w:rPr>
        <w:t xml:space="preserve"> </w:t>
      </w:r>
      <w:r w:rsidR="0070480A" w:rsidRPr="003B74A3">
        <w:rPr>
          <w:rFonts w:ascii="Calibri" w:hAnsi="Calibri" w:cs="Calibri"/>
          <w:sz w:val="18"/>
          <w:szCs w:val="18"/>
        </w:rPr>
        <w:t xml:space="preserve">and/or </w:t>
      </w:r>
      <w:r w:rsidRPr="003B74A3">
        <w:rPr>
          <w:rFonts w:ascii="Calibri" w:hAnsi="Calibri" w:cs="Calibri"/>
          <w:sz w:val="18"/>
          <w:szCs w:val="18"/>
        </w:rPr>
        <w:t xml:space="preserve">software </w:t>
      </w:r>
      <w:r w:rsidR="0070480A" w:rsidRPr="003B74A3">
        <w:rPr>
          <w:rFonts w:ascii="Calibri" w:hAnsi="Calibri" w:cs="Calibri"/>
          <w:sz w:val="18"/>
          <w:szCs w:val="18"/>
        </w:rPr>
        <w:t xml:space="preserve">also </w:t>
      </w:r>
      <w:r w:rsidRPr="003B74A3">
        <w:rPr>
          <w:rFonts w:ascii="Calibri" w:hAnsi="Calibri" w:cs="Calibri"/>
          <w:sz w:val="18"/>
          <w:szCs w:val="18"/>
        </w:rPr>
        <w:t>used in general education classrooms</w:t>
      </w:r>
      <w:r w:rsidR="0070480A" w:rsidRPr="003B74A3">
        <w:rPr>
          <w:rFonts w:ascii="Calibri" w:hAnsi="Calibri" w:cs="Calibri"/>
          <w:sz w:val="18"/>
          <w:szCs w:val="18"/>
        </w:rPr>
        <w:t>.</w:t>
      </w:r>
      <w:r w:rsidR="00FA298F" w:rsidRPr="003B74A3">
        <w:rPr>
          <w:rFonts w:ascii="Calibri" w:hAnsi="Calibri" w:cs="Calibri"/>
          <w:sz w:val="18"/>
          <w:szCs w:val="18"/>
        </w:rPr>
        <w:t xml:space="preserve"> Exceptions for this:</w:t>
      </w:r>
    </w:p>
    <w:p w:rsidR="00FA298F" w:rsidRPr="003B74A3" w:rsidRDefault="00FA298F" w:rsidP="003B74A3">
      <w:pPr>
        <w:pStyle w:val="ListParagraph"/>
        <w:numPr>
          <w:ilvl w:val="2"/>
          <w:numId w:val="4"/>
        </w:numPr>
        <w:spacing w:after="0"/>
        <w:jc w:val="both"/>
        <w:rPr>
          <w:rFonts w:ascii="Calibri" w:hAnsi="Calibri" w:cs="Calibri"/>
          <w:sz w:val="18"/>
          <w:szCs w:val="18"/>
        </w:rPr>
      </w:pPr>
      <w:r w:rsidRPr="003B74A3">
        <w:rPr>
          <w:rFonts w:ascii="Calibri" w:hAnsi="Calibri" w:cs="Calibri"/>
          <w:sz w:val="18"/>
          <w:szCs w:val="18"/>
        </w:rPr>
        <w:t>The item is necessary to allow a special needs student to participate in the learning activities in an approved class.</w:t>
      </w:r>
    </w:p>
    <w:p w:rsidR="00FA298F" w:rsidRPr="003B74A3" w:rsidRDefault="00FA298F" w:rsidP="003B74A3">
      <w:pPr>
        <w:pStyle w:val="ListParagraph"/>
        <w:numPr>
          <w:ilvl w:val="2"/>
          <w:numId w:val="4"/>
        </w:numPr>
        <w:spacing w:after="0"/>
        <w:jc w:val="both"/>
        <w:rPr>
          <w:rFonts w:ascii="Calibri" w:hAnsi="Calibri" w:cs="Calibri"/>
          <w:sz w:val="18"/>
          <w:szCs w:val="18"/>
        </w:rPr>
      </w:pPr>
      <w:r w:rsidRPr="003B74A3">
        <w:rPr>
          <w:rFonts w:ascii="Calibri" w:hAnsi="Calibri" w:cs="Calibri"/>
          <w:sz w:val="18"/>
          <w:szCs w:val="18"/>
        </w:rPr>
        <w:t xml:space="preserve"> The item is specially designed to accommodate another CTE instructional device and the device cannot otherwise be used.</w:t>
      </w:r>
    </w:p>
    <w:p w:rsidR="009710CA" w:rsidRPr="003B74A3" w:rsidRDefault="009710CA"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Any types of permanent construction such as walls, buildings or permanently- affixed greenhouses.</w:t>
      </w:r>
    </w:p>
    <w:p w:rsidR="009710CA" w:rsidRPr="003B74A3" w:rsidRDefault="009710CA"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Prizes and promotional items or gifts (including cash equivalents) with no associated learning activity are non-allowable.</w:t>
      </w:r>
    </w:p>
    <w:p w:rsidR="009710CA" w:rsidRPr="003B74A3" w:rsidRDefault="009710CA"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Items paid for from other funds (student fees or Perkins)</w:t>
      </w:r>
    </w:p>
    <w:p w:rsidR="009710CA" w:rsidRPr="003B74A3" w:rsidRDefault="00863BD9"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Items that are purchased prior to July 1</w:t>
      </w:r>
      <w:r w:rsidRPr="003B74A3">
        <w:rPr>
          <w:rFonts w:ascii="Calibri" w:hAnsi="Calibri" w:cs="Calibri"/>
          <w:sz w:val="18"/>
          <w:szCs w:val="18"/>
          <w:vertAlign w:val="superscript"/>
        </w:rPr>
        <w:t>st</w:t>
      </w:r>
      <w:r w:rsidRPr="003B74A3">
        <w:rPr>
          <w:rFonts w:ascii="Calibri" w:hAnsi="Calibri" w:cs="Calibri"/>
          <w:sz w:val="18"/>
          <w:szCs w:val="18"/>
        </w:rPr>
        <w:t xml:space="preserve"> or not received by June 30</w:t>
      </w:r>
      <w:r w:rsidRPr="003B74A3">
        <w:rPr>
          <w:rFonts w:ascii="Calibri" w:hAnsi="Calibri" w:cs="Calibri"/>
          <w:sz w:val="18"/>
          <w:szCs w:val="18"/>
          <w:vertAlign w:val="superscript"/>
        </w:rPr>
        <w:t>th</w:t>
      </w:r>
      <w:r w:rsidRPr="003B74A3">
        <w:rPr>
          <w:rFonts w:ascii="Calibri" w:hAnsi="Calibri" w:cs="Calibri"/>
          <w:sz w:val="18"/>
          <w:szCs w:val="18"/>
        </w:rPr>
        <w:t xml:space="preserve"> </w:t>
      </w:r>
    </w:p>
    <w:p w:rsidR="003B3D7D" w:rsidRPr="003B74A3" w:rsidRDefault="003B3D7D" w:rsidP="003B74A3">
      <w:pPr>
        <w:pStyle w:val="ListParagraph"/>
        <w:numPr>
          <w:ilvl w:val="0"/>
          <w:numId w:val="4"/>
        </w:numPr>
        <w:spacing w:after="0"/>
        <w:jc w:val="both"/>
        <w:rPr>
          <w:rFonts w:ascii="Calibri" w:hAnsi="Calibri" w:cs="Calibri"/>
          <w:b/>
          <w:sz w:val="18"/>
          <w:szCs w:val="18"/>
        </w:rPr>
      </w:pPr>
      <w:r w:rsidRPr="003B74A3">
        <w:rPr>
          <w:rFonts w:ascii="Calibri" w:hAnsi="Calibri" w:cs="Calibri"/>
          <w:b/>
          <w:sz w:val="18"/>
          <w:szCs w:val="18"/>
        </w:rPr>
        <w:t>Books &amp; Supplies for Administrative Costs</w:t>
      </w:r>
    </w:p>
    <w:p w:rsidR="003B3D7D" w:rsidRPr="003B74A3" w:rsidRDefault="003B3D7D"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Report all CTE administrator books and supplies that are not CTE program specific</w:t>
      </w:r>
    </w:p>
    <w:p w:rsidR="001B3D9F" w:rsidRPr="003B74A3" w:rsidRDefault="001B3D9F" w:rsidP="003B74A3">
      <w:pPr>
        <w:pStyle w:val="ListParagraph"/>
        <w:numPr>
          <w:ilvl w:val="0"/>
          <w:numId w:val="4"/>
        </w:numPr>
        <w:spacing w:after="0"/>
        <w:jc w:val="both"/>
        <w:rPr>
          <w:rFonts w:ascii="Calibri" w:hAnsi="Calibri" w:cs="Calibri"/>
          <w:b/>
          <w:sz w:val="18"/>
          <w:szCs w:val="18"/>
        </w:rPr>
      </w:pPr>
      <w:r w:rsidRPr="003B74A3">
        <w:rPr>
          <w:rFonts w:ascii="Calibri" w:hAnsi="Calibri" w:cs="Calibri"/>
          <w:b/>
          <w:sz w:val="18"/>
          <w:szCs w:val="18"/>
        </w:rPr>
        <w:t>Period of Use</w:t>
      </w:r>
    </w:p>
    <w:p w:rsidR="001B3D9F" w:rsidRPr="003B74A3" w:rsidRDefault="001B3D9F"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The purchased item must be used in a CTE program for a minimum of two (2) years from the date of purchase, unless it is a consumable item which should be fully utilized by a CTE program within one year.</w:t>
      </w:r>
    </w:p>
    <w:p w:rsidR="001B3D9F" w:rsidRPr="003B74A3" w:rsidRDefault="001B3D9F"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There is a process for ensuring proper period of use for reported expenditures</w:t>
      </w:r>
    </w:p>
    <w:p w:rsidR="009710CA" w:rsidRPr="003B74A3" w:rsidRDefault="009710CA" w:rsidP="003B74A3">
      <w:pPr>
        <w:pStyle w:val="ListParagraph"/>
        <w:numPr>
          <w:ilvl w:val="0"/>
          <w:numId w:val="4"/>
        </w:numPr>
        <w:spacing w:after="0"/>
        <w:jc w:val="both"/>
        <w:rPr>
          <w:rFonts w:ascii="Calibri" w:hAnsi="Calibri" w:cs="Calibri"/>
          <w:b/>
          <w:sz w:val="18"/>
          <w:szCs w:val="18"/>
        </w:rPr>
      </w:pPr>
      <w:r w:rsidRPr="003B74A3">
        <w:rPr>
          <w:rFonts w:ascii="Calibri" w:hAnsi="Calibri" w:cs="Calibri"/>
          <w:b/>
          <w:sz w:val="18"/>
          <w:szCs w:val="18"/>
        </w:rPr>
        <w:t>CTE Travel</w:t>
      </w:r>
    </w:p>
    <w:p w:rsidR="009710CA" w:rsidRPr="003B74A3" w:rsidRDefault="009710CA"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Expenditures incurred by the district for CTE travel (such as hotel, meals, mileage, etc.), in accordance with</w:t>
      </w:r>
      <w:r w:rsidR="0070480A" w:rsidRPr="003B74A3">
        <w:rPr>
          <w:rFonts w:ascii="Calibri" w:hAnsi="Calibri" w:cs="Calibri"/>
          <w:sz w:val="18"/>
          <w:szCs w:val="18"/>
        </w:rPr>
        <w:t xml:space="preserve"> </w:t>
      </w:r>
      <w:r w:rsidRPr="003B74A3">
        <w:rPr>
          <w:rFonts w:ascii="Calibri" w:hAnsi="Calibri" w:cs="Calibri"/>
          <w:sz w:val="18"/>
          <w:szCs w:val="18"/>
        </w:rPr>
        <w:t>district policies, for credentialed instructors, administrators and job placement/development specialists are</w:t>
      </w:r>
      <w:r w:rsidR="0070480A" w:rsidRPr="003B74A3">
        <w:rPr>
          <w:rFonts w:ascii="Calibri" w:hAnsi="Calibri" w:cs="Calibri"/>
          <w:sz w:val="18"/>
          <w:szCs w:val="18"/>
        </w:rPr>
        <w:t xml:space="preserve"> </w:t>
      </w:r>
      <w:r w:rsidRPr="003B74A3">
        <w:rPr>
          <w:rFonts w:ascii="Calibri" w:hAnsi="Calibri" w:cs="Calibri"/>
          <w:sz w:val="18"/>
          <w:szCs w:val="18"/>
        </w:rPr>
        <w:t>reportable.</w:t>
      </w:r>
      <w:r w:rsidR="0070480A" w:rsidRPr="003B74A3">
        <w:rPr>
          <w:rFonts w:ascii="Calibri" w:hAnsi="Calibri" w:cs="Calibri"/>
          <w:sz w:val="18"/>
          <w:szCs w:val="18"/>
        </w:rPr>
        <w:t xml:space="preserve"> </w:t>
      </w:r>
      <w:r w:rsidRPr="003B74A3">
        <w:rPr>
          <w:rFonts w:ascii="Calibri" w:hAnsi="Calibri" w:cs="Calibri"/>
          <w:sz w:val="18"/>
          <w:szCs w:val="18"/>
        </w:rPr>
        <w:t>Personal activities are not a claimable expense.</w:t>
      </w:r>
    </w:p>
    <w:p w:rsidR="0070480A" w:rsidRPr="003B74A3" w:rsidRDefault="0070480A" w:rsidP="003B74A3">
      <w:pPr>
        <w:pStyle w:val="ListParagraph"/>
        <w:numPr>
          <w:ilvl w:val="0"/>
          <w:numId w:val="4"/>
        </w:numPr>
        <w:spacing w:after="0"/>
        <w:jc w:val="both"/>
        <w:rPr>
          <w:rFonts w:ascii="Calibri" w:hAnsi="Calibri" w:cs="Calibri"/>
          <w:b/>
          <w:sz w:val="18"/>
          <w:szCs w:val="18"/>
        </w:rPr>
      </w:pPr>
      <w:r w:rsidRPr="003B74A3">
        <w:rPr>
          <w:rFonts w:ascii="Calibri" w:hAnsi="Calibri" w:cs="Calibri"/>
          <w:b/>
          <w:sz w:val="18"/>
          <w:szCs w:val="18"/>
        </w:rPr>
        <w:t>Teacher Professional Development</w:t>
      </w:r>
    </w:p>
    <w:p w:rsidR="0070480A" w:rsidRPr="003B74A3" w:rsidRDefault="0070480A"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Expenditures incurred by the district for teacher professional development are claimable. Reportable expenditures would include any organized activity attended by the CTE teacher, for whom the district paid, in order to improve teaching skills. This includes attendance at CTE conferences and competitions.</w:t>
      </w:r>
    </w:p>
    <w:p w:rsidR="00FB7DAD" w:rsidRPr="003B74A3" w:rsidRDefault="00FB7DAD" w:rsidP="003B74A3">
      <w:pPr>
        <w:pStyle w:val="ListParagraph"/>
        <w:numPr>
          <w:ilvl w:val="0"/>
          <w:numId w:val="4"/>
        </w:numPr>
        <w:spacing w:after="0"/>
        <w:jc w:val="both"/>
        <w:rPr>
          <w:rFonts w:ascii="Calibri" w:hAnsi="Calibri" w:cs="Calibri"/>
          <w:sz w:val="18"/>
          <w:szCs w:val="18"/>
        </w:rPr>
      </w:pPr>
      <w:r w:rsidRPr="003B74A3">
        <w:rPr>
          <w:rFonts w:ascii="Calibri" w:hAnsi="Calibri" w:cs="Calibri"/>
          <w:b/>
          <w:sz w:val="18"/>
          <w:szCs w:val="18"/>
        </w:rPr>
        <w:t>M</w:t>
      </w:r>
      <w:r w:rsidR="001B3D9F" w:rsidRPr="003B74A3">
        <w:rPr>
          <w:rFonts w:ascii="Calibri" w:hAnsi="Calibri" w:cs="Calibri"/>
          <w:b/>
          <w:sz w:val="18"/>
          <w:szCs w:val="18"/>
        </w:rPr>
        <w:t>ultiple programs or CTE/non-CTE classes</w:t>
      </w:r>
      <w:r w:rsidR="001B3D9F" w:rsidRPr="003B74A3">
        <w:rPr>
          <w:rFonts w:ascii="Calibri" w:hAnsi="Calibri" w:cs="Calibri"/>
          <w:sz w:val="18"/>
          <w:szCs w:val="18"/>
        </w:rPr>
        <w:t xml:space="preserve"> </w:t>
      </w:r>
    </w:p>
    <w:p w:rsidR="001B3D9F" w:rsidRPr="003B74A3" w:rsidRDefault="00FB7DAD"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This r</w:t>
      </w:r>
      <w:r w:rsidR="001B3D9F" w:rsidRPr="003B74A3">
        <w:rPr>
          <w:rFonts w:ascii="Calibri" w:hAnsi="Calibri" w:cs="Calibri"/>
          <w:sz w:val="18"/>
          <w:szCs w:val="18"/>
        </w:rPr>
        <w:t>equire</w:t>
      </w:r>
      <w:r w:rsidRPr="003B74A3">
        <w:rPr>
          <w:rFonts w:ascii="Calibri" w:hAnsi="Calibri" w:cs="Calibri"/>
          <w:sz w:val="18"/>
          <w:szCs w:val="18"/>
        </w:rPr>
        <w:t>s</w:t>
      </w:r>
      <w:r w:rsidR="001B3D9F" w:rsidRPr="003B74A3">
        <w:rPr>
          <w:rFonts w:ascii="Calibri" w:hAnsi="Calibri" w:cs="Calibri"/>
          <w:sz w:val="18"/>
          <w:szCs w:val="18"/>
        </w:rPr>
        <w:t xml:space="preserve"> a method of allocating costs by program or class. When distributing costs between multiple programs, districts should base the cost on each program’s proportional use (# of classes per program/ total classes)</w:t>
      </w:r>
    </w:p>
    <w:p w:rsidR="001B3D9F" w:rsidRPr="003B74A3" w:rsidRDefault="001B3D9F"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Retain the allocation method used for allocating among programs for future use and for audit.</w:t>
      </w:r>
    </w:p>
    <w:p w:rsidR="003B74A3" w:rsidRPr="003B74A3" w:rsidRDefault="00FB7DAD" w:rsidP="003B74A3">
      <w:pPr>
        <w:spacing w:after="0"/>
        <w:jc w:val="both"/>
        <w:rPr>
          <w:rFonts w:ascii="Calibri" w:hAnsi="Calibri" w:cs="Calibri"/>
          <w:b/>
          <w:sz w:val="18"/>
          <w:szCs w:val="18"/>
          <w:u w:val="single"/>
        </w:rPr>
      </w:pPr>
      <w:r w:rsidRPr="003B74A3">
        <w:rPr>
          <w:rFonts w:ascii="Calibri" w:hAnsi="Calibri" w:cs="Calibri"/>
          <w:b/>
          <w:sz w:val="18"/>
          <w:szCs w:val="18"/>
          <w:u w:val="single"/>
        </w:rPr>
        <w:t>SUPPORT FOR REPORTED COSTS</w:t>
      </w:r>
    </w:p>
    <w:p w:rsidR="003B3D7D" w:rsidRPr="003B74A3" w:rsidRDefault="003B3D7D" w:rsidP="003B74A3">
      <w:pPr>
        <w:pStyle w:val="ListParagraph"/>
        <w:numPr>
          <w:ilvl w:val="0"/>
          <w:numId w:val="8"/>
        </w:numPr>
        <w:spacing w:after="0"/>
        <w:jc w:val="both"/>
        <w:rPr>
          <w:rFonts w:ascii="Calibri" w:hAnsi="Calibri" w:cs="Calibri"/>
          <w:b/>
          <w:sz w:val="18"/>
          <w:szCs w:val="18"/>
        </w:rPr>
      </w:pPr>
      <w:r w:rsidRPr="003B74A3">
        <w:rPr>
          <w:rFonts w:ascii="Calibri" w:hAnsi="Calibri" w:cs="Calibri"/>
          <w:b/>
          <w:sz w:val="18"/>
          <w:szCs w:val="18"/>
        </w:rPr>
        <w:t>Report costs for only which there is support</w:t>
      </w:r>
    </w:p>
    <w:p w:rsidR="003B3D7D" w:rsidRPr="003B74A3" w:rsidRDefault="003B3D7D"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Estimates or budgeted amounts are not allowed</w:t>
      </w:r>
      <w:r w:rsidR="008B6788" w:rsidRPr="003B74A3">
        <w:rPr>
          <w:rFonts w:ascii="Calibri" w:hAnsi="Calibri" w:cs="Calibri"/>
          <w:sz w:val="18"/>
          <w:szCs w:val="18"/>
        </w:rPr>
        <w:t>. Retain the allocation method used for allocating among programs for future use and for audit.</w:t>
      </w:r>
    </w:p>
    <w:p w:rsidR="003B3D7D" w:rsidRPr="003B74A3" w:rsidRDefault="003B3D7D"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Reported costs must be supported by a general ledger entry</w:t>
      </w:r>
    </w:p>
    <w:p w:rsidR="003B3D7D" w:rsidRPr="003B74A3" w:rsidRDefault="003B3D7D" w:rsidP="003B74A3">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There is an invoice and PO, if applicable, supporting the purchase</w:t>
      </w:r>
    </w:p>
    <w:p w:rsidR="00F648B2" w:rsidRDefault="00FB7DAD" w:rsidP="00F648B2">
      <w:pPr>
        <w:pStyle w:val="ListParagraph"/>
        <w:numPr>
          <w:ilvl w:val="1"/>
          <w:numId w:val="4"/>
        </w:numPr>
        <w:spacing w:after="0"/>
        <w:jc w:val="both"/>
        <w:rPr>
          <w:rFonts w:ascii="Calibri" w:hAnsi="Calibri" w:cs="Calibri"/>
          <w:sz w:val="18"/>
          <w:szCs w:val="18"/>
        </w:rPr>
      </w:pPr>
      <w:r w:rsidRPr="003B74A3">
        <w:rPr>
          <w:rFonts w:ascii="Calibri" w:hAnsi="Calibri" w:cs="Calibri"/>
          <w:sz w:val="18"/>
          <w:szCs w:val="18"/>
        </w:rPr>
        <w:t>The allocation method used for allocating among programs will be needed for future use and for audit.</w:t>
      </w:r>
    </w:p>
    <w:p w:rsidR="003B74A3" w:rsidRPr="00F648B2" w:rsidRDefault="003B74A3" w:rsidP="003B74A3">
      <w:pPr>
        <w:spacing w:after="0"/>
        <w:jc w:val="both"/>
        <w:rPr>
          <w:rFonts w:ascii="Calibri" w:hAnsi="Calibri" w:cs="Calibri"/>
          <w:sz w:val="18"/>
          <w:szCs w:val="18"/>
        </w:rPr>
      </w:pPr>
      <w:r w:rsidRPr="00F648B2">
        <w:rPr>
          <w:rFonts w:ascii="Calibri" w:hAnsi="Calibri" w:cs="Calibri"/>
          <w:b/>
          <w:sz w:val="18"/>
          <w:szCs w:val="18"/>
          <w:u w:val="single"/>
        </w:rPr>
        <w:t>RETAIN RECORDS SUPPORTING REPORTED INFORMATION</w:t>
      </w:r>
      <w:r w:rsidR="00F648B2" w:rsidRPr="00F648B2">
        <w:rPr>
          <w:rFonts w:ascii="Calibri" w:hAnsi="Calibri" w:cs="Calibri"/>
          <w:b/>
          <w:sz w:val="18"/>
          <w:szCs w:val="18"/>
          <w:u w:val="single"/>
        </w:rPr>
        <w:t xml:space="preserve"> - </w:t>
      </w:r>
      <w:r w:rsidR="00F648B2" w:rsidRPr="00F648B2">
        <w:rPr>
          <w:rFonts w:ascii="Calibri" w:hAnsi="Calibri" w:cs="Calibri"/>
          <w:i/>
          <w:sz w:val="18"/>
          <w:szCs w:val="18"/>
        </w:rPr>
        <w:t>Administrator’s Handbook section 7.3.5.1</w:t>
      </w:r>
      <w:r w:rsidR="00F648B2" w:rsidRPr="00F648B2">
        <w:rPr>
          <w:rFonts w:ascii="Calibri" w:hAnsi="Calibri" w:cs="Calibri"/>
          <w:sz w:val="18"/>
          <w:szCs w:val="18"/>
        </w:rPr>
        <w:t xml:space="preserve"> </w:t>
      </w:r>
      <w:bookmarkStart w:id="0" w:name="_GoBack"/>
      <w:bookmarkEnd w:id="0"/>
    </w:p>
    <w:p w:rsidR="003B3D7D" w:rsidRPr="003B74A3" w:rsidRDefault="003B3D7D" w:rsidP="003B74A3">
      <w:pPr>
        <w:pStyle w:val="ListParagraph"/>
        <w:numPr>
          <w:ilvl w:val="0"/>
          <w:numId w:val="4"/>
        </w:numPr>
        <w:spacing w:after="0"/>
        <w:jc w:val="both"/>
        <w:rPr>
          <w:rFonts w:ascii="Calibri" w:hAnsi="Calibri" w:cs="Calibri"/>
          <w:sz w:val="18"/>
          <w:szCs w:val="18"/>
        </w:rPr>
      </w:pPr>
      <w:r w:rsidRPr="003B74A3">
        <w:rPr>
          <w:rFonts w:ascii="Calibri" w:hAnsi="Calibri" w:cs="Calibri"/>
          <w:sz w:val="18"/>
          <w:szCs w:val="18"/>
        </w:rPr>
        <w:t>Upload support for equipment, books and supplies into a single electronic (PDF or XLS) and upload it using the “upload document” field in CTE Gateway.</w:t>
      </w:r>
    </w:p>
    <w:p w:rsidR="00F648B2" w:rsidRDefault="003B3D7D" w:rsidP="002016FC">
      <w:pPr>
        <w:pStyle w:val="ListParagraph"/>
        <w:numPr>
          <w:ilvl w:val="1"/>
          <w:numId w:val="4"/>
        </w:numPr>
        <w:spacing w:after="0"/>
        <w:jc w:val="both"/>
        <w:rPr>
          <w:rFonts w:ascii="Calibri" w:hAnsi="Calibri" w:cs="Calibri"/>
          <w:sz w:val="18"/>
          <w:szCs w:val="18"/>
        </w:rPr>
      </w:pPr>
      <w:r w:rsidRPr="00F648B2">
        <w:rPr>
          <w:rFonts w:ascii="Calibri" w:hAnsi="Calibri" w:cs="Calibri"/>
          <w:sz w:val="18"/>
          <w:szCs w:val="18"/>
        </w:rPr>
        <w:t xml:space="preserve"> Required assurances prior to report submission include the district's obligation to retain all records associated with costs reported. Documents must be maintained and available for seven years. </w:t>
      </w:r>
    </w:p>
    <w:p w:rsidR="00673E0B" w:rsidRPr="00F648B2" w:rsidRDefault="003B74A3" w:rsidP="00F648B2">
      <w:pPr>
        <w:spacing w:after="0"/>
        <w:jc w:val="both"/>
        <w:rPr>
          <w:rFonts w:ascii="Calibri" w:hAnsi="Calibri" w:cs="Calibri"/>
          <w:sz w:val="18"/>
          <w:szCs w:val="18"/>
        </w:rPr>
      </w:pPr>
      <w:r w:rsidRPr="00F648B2">
        <w:rPr>
          <w:rFonts w:ascii="Calibri" w:hAnsi="Calibri" w:cs="Calibri"/>
          <w:b/>
          <w:sz w:val="18"/>
          <w:szCs w:val="18"/>
          <w:u w:val="single"/>
        </w:rPr>
        <w:t xml:space="preserve">HELPFUL CTE GATEWAY REPORTS </w:t>
      </w:r>
      <w:r w:rsidR="00673E0B" w:rsidRPr="00F648B2">
        <w:rPr>
          <w:rFonts w:ascii="Calibri" w:hAnsi="Calibri" w:cs="Calibri"/>
          <w:b/>
          <w:sz w:val="18"/>
          <w:szCs w:val="18"/>
        </w:rPr>
        <w:t xml:space="preserve">– </w:t>
      </w:r>
      <w:r w:rsidR="00673E0B" w:rsidRPr="00F648B2">
        <w:rPr>
          <w:rFonts w:ascii="Calibri" w:hAnsi="Calibri" w:cs="Calibri"/>
          <w:sz w:val="18"/>
          <w:szCs w:val="18"/>
        </w:rPr>
        <w:t xml:space="preserve">Check that CTE Gateway calculations are accurate. </w:t>
      </w:r>
      <w:r w:rsidR="00673E0B" w:rsidRPr="00F648B2">
        <w:rPr>
          <w:rFonts w:ascii="Calibri" w:hAnsi="Calibri" w:cs="Calibri"/>
          <w:i/>
          <w:sz w:val="18"/>
          <w:szCs w:val="18"/>
        </w:rPr>
        <w:t>Summary reports help identify errors</w:t>
      </w:r>
      <w:r w:rsidR="00673E0B" w:rsidRPr="00F648B2">
        <w:rPr>
          <w:rFonts w:ascii="Calibri" w:hAnsi="Calibri" w:cs="Calibri"/>
          <w:sz w:val="18"/>
          <w:szCs w:val="18"/>
        </w:rPr>
        <w:t>!</w:t>
      </w:r>
    </w:p>
    <w:p w:rsidR="00673E0B" w:rsidRPr="003B74A3" w:rsidRDefault="00673E0B" w:rsidP="003B74A3">
      <w:pPr>
        <w:pStyle w:val="ListParagraph"/>
        <w:numPr>
          <w:ilvl w:val="0"/>
          <w:numId w:val="7"/>
        </w:numPr>
        <w:spacing w:after="0"/>
        <w:jc w:val="both"/>
        <w:rPr>
          <w:rFonts w:ascii="Calibri" w:hAnsi="Calibri" w:cs="Calibri"/>
          <w:sz w:val="18"/>
          <w:szCs w:val="18"/>
        </w:rPr>
      </w:pPr>
      <w:r w:rsidRPr="003B74A3">
        <w:rPr>
          <w:rFonts w:ascii="Calibri" w:hAnsi="Calibri" w:cs="Calibri"/>
          <w:sz w:val="18"/>
          <w:szCs w:val="18"/>
        </w:rPr>
        <w:t>Books, Supplies, and Other Costs - School, Program, ID, is DCTS yes or no, Program Cost, Total unit cost</w:t>
      </w:r>
    </w:p>
    <w:p w:rsidR="00673E0B" w:rsidRPr="003B74A3" w:rsidRDefault="00673E0B" w:rsidP="003B74A3">
      <w:pPr>
        <w:pStyle w:val="ListParagraph"/>
        <w:numPr>
          <w:ilvl w:val="0"/>
          <w:numId w:val="7"/>
        </w:numPr>
        <w:spacing w:after="0"/>
        <w:jc w:val="both"/>
        <w:rPr>
          <w:rFonts w:ascii="Calibri" w:hAnsi="Calibri" w:cs="Calibri"/>
          <w:sz w:val="18"/>
          <w:szCs w:val="18"/>
        </w:rPr>
      </w:pPr>
      <w:r w:rsidRPr="003B74A3">
        <w:rPr>
          <w:rFonts w:ascii="Calibri" w:hAnsi="Calibri" w:cs="Calibri"/>
          <w:sz w:val="18"/>
          <w:szCs w:val="18"/>
        </w:rPr>
        <w:t>Equipment Costs Report - School, Program, is DCTS, listed Fund, Where located, Name, How many, invoice date, invoice #, cost</w:t>
      </w:r>
    </w:p>
    <w:p w:rsidR="00673E0B" w:rsidRPr="003B74A3" w:rsidRDefault="00673E0B" w:rsidP="003B74A3">
      <w:pPr>
        <w:pStyle w:val="ListParagraph"/>
        <w:numPr>
          <w:ilvl w:val="0"/>
          <w:numId w:val="7"/>
        </w:numPr>
        <w:spacing w:after="0"/>
        <w:jc w:val="both"/>
        <w:rPr>
          <w:rFonts w:ascii="Calibri" w:hAnsi="Calibri" w:cs="Calibri"/>
          <w:sz w:val="18"/>
          <w:szCs w:val="18"/>
        </w:rPr>
      </w:pPr>
      <w:r w:rsidRPr="003B74A3">
        <w:rPr>
          <w:rFonts w:ascii="Calibri" w:hAnsi="Calibri" w:cs="Calibri"/>
          <w:sz w:val="18"/>
          <w:szCs w:val="18"/>
        </w:rPr>
        <w:t>Reimbursement Report –(Admin) -Breakdown by program by school with all costs and info included</w:t>
      </w:r>
      <w:r w:rsidR="00884193" w:rsidRPr="003B74A3">
        <w:rPr>
          <w:rFonts w:ascii="Calibri" w:hAnsi="Calibri" w:cs="Calibri"/>
          <w:sz w:val="18"/>
          <w:szCs w:val="18"/>
        </w:rPr>
        <w:t>, used to calculate reimbursement</w:t>
      </w:r>
    </w:p>
    <w:sectPr w:rsidR="00673E0B" w:rsidRPr="003B74A3" w:rsidSect="00291A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36E5E"/>
    <w:multiLevelType w:val="hybridMultilevel"/>
    <w:tmpl w:val="A8C4D9FC"/>
    <w:lvl w:ilvl="0" w:tplc="140C86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668D9"/>
    <w:multiLevelType w:val="hybridMultilevel"/>
    <w:tmpl w:val="3498FFEE"/>
    <w:lvl w:ilvl="0" w:tplc="140C86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E4361"/>
    <w:multiLevelType w:val="hybridMultilevel"/>
    <w:tmpl w:val="5FD4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33F87"/>
    <w:multiLevelType w:val="hybridMultilevel"/>
    <w:tmpl w:val="CAAA77EA"/>
    <w:lvl w:ilvl="0" w:tplc="140C86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83366"/>
    <w:multiLevelType w:val="hybridMultilevel"/>
    <w:tmpl w:val="FEE2B122"/>
    <w:lvl w:ilvl="0" w:tplc="140C86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092D35"/>
    <w:multiLevelType w:val="hybridMultilevel"/>
    <w:tmpl w:val="1D163FF6"/>
    <w:lvl w:ilvl="0" w:tplc="140C86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72DEA"/>
    <w:multiLevelType w:val="hybridMultilevel"/>
    <w:tmpl w:val="CF0690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D61AEF"/>
    <w:multiLevelType w:val="hybridMultilevel"/>
    <w:tmpl w:val="7B281FC6"/>
    <w:lvl w:ilvl="0" w:tplc="140C86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2"/>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45"/>
    <w:rsid w:val="00055635"/>
    <w:rsid w:val="00103EDD"/>
    <w:rsid w:val="0014039C"/>
    <w:rsid w:val="0014635F"/>
    <w:rsid w:val="001818DD"/>
    <w:rsid w:val="001B3D9F"/>
    <w:rsid w:val="001F3B5A"/>
    <w:rsid w:val="00291A81"/>
    <w:rsid w:val="00297045"/>
    <w:rsid w:val="002C653A"/>
    <w:rsid w:val="003A526F"/>
    <w:rsid w:val="003B3D7D"/>
    <w:rsid w:val="003B74A3"/>
    <w:rsid w:val="004D5754"/>
    <w:rsid w:val="005320EF"/>
    <w:rsid w:val="005B6998"/>
    <w:rsid w:val="005D1D77"/>
    <w:rsid w:val="00673E0B"/>
    <w:rsid w:val="006D156E"/>
    <w:rsid w:val="006E3939"/>
    <w:rsid w:val="0070480A"/>
    <w:rsid w:val="00735AB2"/>
    <w:rsid w:val="007D5B9D"/>
    <w:rsid w:val="00863BD9"/>
    <w:rsid w:val="00865411"/>
    <w:rsid w:val="00884193"/>
    <w:rsid w:val="008B6788"/>
    <w:rsid w:val="008E211A"/>
    <w:rsid w:val="009710CA"/>
    <w:rsid w:val="00B2149F"/>
    <w:rsid w:val="00D70A06"/>
    <w:rsid w:val="00F61A70"/>
    <w:rsid w:val="00F648B2"/>
    <w:rsid w:val="00F80D3F"/>
    <w:rsid w:val="00FA298F"/>
    <w:rsid w:val="00FB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58BA"/>
  <w15:chartTrackingRefBased/>
  <w15:docId w15:val="{0E549EE9-4A45-4570-AAC9-508A5296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974583">
      <w:bodyDiv w:val="1"/>
      <w:marLeft w:val="0"/>
      <w:marRight w:val="0"/>
      <w:marTop w:val="0"/>
      <w:marBottom w:val="0"/>
      <w:divBdr>
        <w:top w:val="none" w:sz="0" w:space="0" w:color="auto"/>
        <w:left w:val="none" w:sz="0" w:space="0" w:color="auto"/>
        <w:bottom w:val="none" w:sz="0" w:space="0" w:color="auto"/>
        <w:right w:val="none" w:sz="0" w:space="0" w:color="auto"/>
      </w:divBdr>
      <w:divsChild>
        <w:div w:id="289287858">
          <w:marLeft w:val="547"/>
          <w:marRight w:val="0"/>
          <w:marTop w:val="0"/>
          <w:marBottom w:val="0"/>
          <w:divBdr>
            <w:top w:val="none" w:sz="0" w:space="0" w:color="auto"/>
            <w:left w:val="none" w:sz="0" w:space="0" w:color="auto"/>
            <w:bottom w:val="none" w:sz="0" w:space="0" w:color="auto"/>
            <w:right w:val="none" w:sz="0" w:space="0" w:color="auto"/>
          </w:divBdr>
        </w:div>
        <w:div w:id="19044861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Bauerle, Melea</dc:creator>
  <cp:keywords/>
  <dc:description/>
  <cp:lastModifiedBy>Bauerle, Melea</cp:lastModifiedBy>
  <cp:revision>7</cp:revision>
  <dcterms:created xsi:type="dcterms:W3CDTF">2023-08-09T16:37:00Z</dcterms:created>
  <dcterms:modified xsi:type="dcterms:W3CDTF">2023-08-24T21:42:00Z</dcterms:modified>
</cp:coreProperties>
</file>